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777F76" w14:textId="77777777" w:rsidR="00045D19" w:rsidRPr="00045D19" w:rsidRDefault="00045D19" w:rsidP="00045D19">
      <w:pPr>
        <w:framePr w:w="9166" w:wrap="around" w:vAnchor="text" w:hAnchor="page" w:x="1396" w:y="-404"/>
        <w:pBdr>
          <w:top w:val="single" w:sz="8" w:space="1" w:color="auto"/>
          <w:left w:val="single" w:sz="8" w:space="4" w:color="auto"/>
          <w:bottom w:val="single" w:sz="8" w:space="1" w:color="auto"/>
          <w:right w:val="single" w:sz="8" w:space="4" w:color="auto"/>
        </w:pBdr>
        <w:shd w:val="clear" w:color="auto" w:fill="D9D9D9" w:themeFill="background1" w:themeFillShade="D9"/>
        <w:spacing w:before="40" w:after="40" w:line="240" w:lineRule="auto"/>
        <w:jc w:val="center"/>
        <w:rPr>
          <w:rFonts w:ascii="Calibri" w:eastAsia="MS Mincho" w:hAnsi="Calibri" w:cs="Calibri"/>
          <w:b/>
          <w:sz w:val="36"/>
          <w:szCs w:val="36"/>
        </w:rPr>
      </w:pPr>
      <w:r w:rsidRPr="00045D19">
        <w:rPr>
          <w:rFonts w:ascii="Calibri" w:eastAsia="MS Mincho" w:hAnsi="Calibri" w:cs="Calibri"/>
          <w:b/>
          <w:sz w:val="36"/>
          <w:szCs w:val="36"/>
        </w:rPr>
        <w:t>APPENDIX B</w:t>
      </w:r>
    </w:p>
    <w:p w14:paraId="606175C2" w14:textId="77777777" w:rsidR="00045D19" w:rsidRPr="00045D19" w:rsidRDefault="00045D19" w:rsidP="00045D19">
      <w:pPr>
        <w:jc w:val="center"/>
        <w:rPr>
          <w:rFonts w:ascii="Calibri" w:eastAsia="MS Mincho" w:hAnsi="Calibri" w:cs="Calibri"/>
          <w:b/>
          <w:bCs/>
          <w:sz w:val="28"/>
          <w:szCs w:val="28"/>
        </w:rPr>
      </w:pPr>
    </w:p>
    <w:p w14:paraId="15EF6D8B" w14:textId="77777777" w:rsidR="00045D19" w:rsidRPr="00045D19" w:rsidRDefault="00045D19" w:rsidP="00045D19">
      <w:pPr>
        <w:jc w:val="center"/>
        <w:rPr>
          <w:rFonts w:ascii="Calibri" w:eastAsia="MS Mincho" w:hAnsi="Calibri" w:cs="Calibri"/>
          <w:b/>
          <w:bCs/>
          <w:sz w:val="28"/>
          <w:szCs w:val="28"/>
        </w:rPr>
      </w:pPr>
      <w:r w:rsidRPr="00045D19">
        <w:rPr>
          <w:rFonts w:ascii="Calibri" w:eastAsia="MS Mincho" w:hAnsi="Calibri" w:cs="Calibri"/>
          <w:b/>
          <w:bCs/>
          <w:sz w:val="28"/>
          <w:szCs w:val="28"/>
        </w:rPr>
        <w:t>Bylaws</w:t>
      </w:r>
    </w:p>
    <w:p w14:paraId="1D4A392D" w14:textId="77777777" w:rsidR="00045D19" w:rsidRPr="00045D19" w:rsidRDefault="00045D19" w:rsidP="00045D19">
      <w:pPr>
        <w:jc w:val="center"/>
        <w:rPr>
          <w:rFonts w:ascii="Calibri" w:eastAsia="MS Mincho" w:hAnsi="Calibri" w:cs="Calibri"/>
          <w:b/>
          <w:bCs/>
          <w:sz w:val="28"/>
          <w:szCs w:val="28"/>
        </w:rPr>
      </w:pPr>
      <w:r w:rsidRPr="00045D19">
        <w:rPr>
          <w:rFonts w:ascii="Calibri" w:eastAsia="MS Mincho" w:hAnsi="Calibri" w:cs="Calibri"/>
          <w:b/>
          <w:sz w:val="28"/>
          <w:szCs w:val="28"/>
        </w:rPr>
        <w:t>Sterling Raber</w:t>
      </w:r>
      <w:r w:rsidRPr="00045D19">
        <w:rPr>
          <w:rFonts w:ascii="Calibri" w:eastAsia="MS Mincho" w:hAnsi="Calibri" w:cs="Calibri"/>
          <w:sz w:val="28"/>
          <w:szCs w:val="28"/>
        </w:rPr>
        <w:t xml:space="preserve"> </w:t>
      </w:r>
      <w:r w:rsidRPr="00045D19">
        <w:rPr>
          <w:rFonts w:ascii="Calibri" w:eastAsia="MS Mincho" w:hAnsi="Calibri" w:cs="Calibri"/>
          <w:b/>
          <w:bCs/>
          <w:sz w:val="28"/>
          <w:szCs w:val="28"/>
        </w:rPr>
        <w:t>Agricultural Land Preservation Board of Lehigh County</w:t>
      </w:r>
    </w:p>
    <w:p w14:paraId="4380385B" w14:textId="77777777" w:rsidR="00045D19" w:rsidRPr="00045D19" w:rsidRDefault="00045D19" w:rsidP="00045D19">
      <w:pPr>
        <w:jc w:val="center"/>
        <w:rPr>
          <w:rFonts w:ascii="Calibri" w:eastAsia="MS Mincho" w:hAnsi="Calibri" w:cs="Calibri"/>
          <w:sz w:val="24"/>
          <w:szCs w:val="20"/>
        </w:rPr>
      </w:pPr>
      <w:r w:rsidRPr="00045D19">
        <w:rPr>
          <w:rFonts w:ascii="Calibri" w:eastAsia="MS Mincho" w:hAnsi="Calibri" w:cs="Calibri"/>
          <w:sz w:val="24"/>
          <w:szCs w:val="20"/>
        </w:rPr>
        <w:t>Article I</w:t>
      </w:r>
    </w:p>
    <w:p w14:paraId="28FEE010" w14:textId="77777777" w:rsidR="00045D19" w:rsidRPr="00045D19" w:rsidRDefault="00045D19" w:rsidP="00045D19">
      <w:pPr>
        <w:jc w:val="center"/>
        <w:rPr>
          <w:rFonts w:ascii="Calibri" w:eastAsia="MS Mincho" w:hAnsi="Calibri" w:cs="Calibri"/>
          <w:sz w:val="24"/>
          <w:szCs w:val="20"/>
        </w:rPr>
      </w:pPr>
      <w:r w:rsidRPr="00045D19">
        <w:rPr>
          <w:rFonts w:ascii="Calibri" w:eastAsia="MS Mincho" w:hAnsi="Calibri" w:cs="Calibri"/>
          <w:sz w:val="24"/>
          <w:szCs w:val="20"/>
        </w:rPr>
        <w:t>Name</w:t>
      </w:r>
    </w:p>
    <w:p w14:paraId="54E699F5" w14:textId="77777777" w:rsidR="00045D19" w:rsidRPr="00045D19" w:rsidRDefault="00045D19" w:rsidP="00045D19">
      <w:pPr>
        <w:rPr>
          <w:rFonts w:ascii="Calibri" w:eastAsia="MS Mincho" w:hAnsi="Calibri" w:cs="Calibri"/>
          <w:sz w:val="24"/>
          <w:szCs w:val="20"/>
        </w:rPr>
      </w:pPr>
      <w:r w:rsidRPr="00045D19">
        <w:rPr>
          <w:rFonts w:ascii="Calibri" w:eastAsia="MS Mincho" w:hAnsi="Calibri" w:cs="Calibri"/>
          <w:sz w:val="24"/>
          <w:szCs w:val="20"/>
        </w:rPr>
        <w:t xml:space="preserve">The name of this nonprofit organization shall be called the Sterling Raber Agricultural Land Preservation Board of Lehigh County.  For the purpose of these </w:t>
      </w:r>
      <w:proofErr w:type="gramStart"/>
      <w:r w:rsidRPr="00045D19">
        <w:rPr>
          <w:rFonts w:ascii="Calibri" w:eastAsia="MS Mincho" w:hAnsi="Calibri" w:cs="Calibri"/>
          <w:sz w:val="24"/>
          <w:szCs w:val="20"/>
        </w:rPr>
        <w:t>bylaws</w:t>
      </w:r>
      <w:proofErr w:type="gramEnd"/>
      <w:r w:rsidRPr="00045D19">
        <w:rPr>
          <w:rFonts w:ascii="Calibri" w:eastAsia="MS Mincho" w:hAnsi="Calibri" w:cs="Calibri"/>
          <w:sz w:val="24"/>
          <w:szCs w:val="20"/>
        </w:rPr>
        <w:t xml:space="preserve"> it will be referred to as the "Board."</w:t>
      </w:r>
    </w:p>
    <w:p w14:paraId="2DAD252C" w14:textId="77777777" w:rsidR="00045D19" w:rsidRPr="00045D19" w:rsidRDefault="00045D19" w:rsidP="00045D19">
      <w:pPr>
        <w:jc w:val="center"/>
        <w:rPr>
          <w:rFonts w:ascii="Calibri" w:eastAsia="MS Mincho" w:hAnsi="Calibri" w:cs="Calibri"/>
          <w:sz w:val="24"/>
          <w:szCs w:val="20"/>
        </w:rPr>
      </w:pPr>
      <w:r w:rsidRPr="00045D19">
        <w:rPr>
          <w:rFonts w:ascii="Calibri" w:eastAsia="MS Mincho" w:hAnsi="Calibri" w:cs="Calibri"/>
          <w:sz w:val="24"/>
          <w:szCs w:val="20"/>
        </w:rPr>
        <w:t>Article II</w:t>
      </w:r>
    </w:p>
    <w:p w14:paraId="6677C24D" w14:textId="77777777" w:rsidR="00045D19" w:rsidRPr="00045D19" w:rsidRDefault="00045D19" w:rsidP="00045D19">
      <w:pPr>
        <w:jc w:val="center"/>
        <w:rPr>
          <w:rFonts w:ascii="Calibri" w:eastAsia="MS Mincho" w:hAnsi="Calibri" w:cs="Calibri"/>
          <w:sz w:val="24"/>
          <w:szCs w:val="20"/>
        </w:rPr>
      </w:pPr>
      <w:r w:rsidRPr="00045D19">
        <w:rPr>
          <w:rFonts w:ascii="Calibri" w:eastAsia="MS Mincho" w:hAnsi="Calibri" w:cs="Calibri"/>
          <w:sz w:val="24"/>
          <w:szCs w:val="20"/>
        </w:rPr>
        <w:t>Purpose</w:t>
      </w:r>
    </w:p>
    <w:p w14:paraId="1B660274" w14:textId="77777777" w:rsidR="00045D19" w:rsidRPr="00045D19" w:rsidRDefault="00045D19" w:rsidP="00045D19">
      <w:pPr>
        <w:rPr>
          <w:rFonts w:ascii="Calibri" w:eastAsia="MS Mincho" w:hAnsi="Calibri" w:cs="Calibri"/>
          <w:sz w:val="24"/>
          <w:szCs w:val="20"/>
        </w:rPr>
      </w:pPr>
      <w:r w:rsidRPr="00045D19">
        <w:rPr>
          <w:rFonts w:ascii="Calibri" w:eastAsia="MS Mincho" w:hAnsi="Calibri" w:cs="Calibri"/>
          <w:sz w:val="24"/>
          <w:szCs w:val="20"/>
        </w:rPr>
        <w:t>The Board will have the following purposes:</w:t>
      </w:r>
    </w:p>
    <w:p w14:paraId="3378E6FF" w14:textId="77777777" w:rsidR="00045D19" w:rsidRPr="00045D19" w:rsidRDefault="00045D19" w:rsidP="00045D19">
      <w:pPr>
        <w:numPr>
          <w:ilvl w:val="0"/>
          <w:numId w:val="1"/>
        </w:numPr>
        <w:rPr>
          <w:rFonts w:ascii="Calibri" w:eastAsia="MS Mincho" w:hAnsi="Calibri" w:cs="Calibri"/>
          <w:sz w:val="24"/>
          <w:szCs w:val="20"/>
        </w:rPr>
      </w:pPr>
      <w:r w:rsidRPr="00045D19">
        <w:rPr>
          <w:rFonts w:ascii="Calibri" w:eastAsia="MS Mincho" w:hAnsi="Calibri" w:cs="Calibri"/>
          <w:sz w:val="24"/>
          <w:szCs w:val="20"/>
        </w:rPr>
        <w:t>To protect viable agricultural lands by acquiring agricultural conservation easements which prevent the development or improvement of the land for any purpose other than agricultural production.</w:t>
      </w:r>
    </w:p>
    <w:p w14:paraId="404289B9" w14:textId="77777777" w:rsidR="00045D19" w:rsidRPr="00045D19" w:rsidRDefault="00045D19" w:rsidP="00045D19">
      <w:pPr>
        <w:numPr>
          <w:ilvl w:val="0"/>
          <w:numId w:val="1"/>
        </w:numPr>
        <w:rPr>
          <w:rFonts w:ascii="Calibri" w:eastAsia="MS Mincho" w:hAnsi="Calibri" w:cs="Calibri"/>
          <w:sz w:val="24"/>
          <w:szCs w:val="20"/>
        </w:rPr>
      </w:pPr>
      <w:r w:rsidRPr="00045D19">
        <w:rPr>
          <w:rFonts w:ascii="Calibri" w:eastAsia="MS Mincho" w:hAnsi="Calibri" w:cs="Calibri"/>
          <w:sz w:val="24"/>
          <w:szCs w:val="20"/>
        </w:rPr>
        <w:t>To encourage landowners to make a long-term commitment to agriculture by offering them financial incentives and security of land use.</w:t>
      </w:r>
    </w:p>
    <w:p w14:paraId="53AA43D1" w14:textId="77777777" w:rsidR="00045D19" w:rsidRPr="00045D19" w:rsidRDefault="00045D19" w:rsidP="00045D19">
      <w:pPr>
        <w:numPr>
          <w:ilvl w:val="0"/>
          <w:numId w:val="1"/>
        </w:numPr>
        <w:rPr>
          <w:rFonts w:ascii="Calibri" w:eastAsia="MS Mincho" w:hAnsi="Calibri" w:cs="Calibri"/>
          <w:sz w:val="24"/>
          <w:szCs w:val="20"/>
        </w:rPr>
      </w:pPr>
      <w:r w:rsidRPr="00045D19">
        <w:rPr>
          <w:rFonts w:ascii="Calibri" w:eastAsia="MS Mincho" w:hAnsi="Calibri" w:cs="Calibri"/>
          <w:sz w:val="24"/>
          <w:szCs w:val="20"/>
        </w:rPr>
        <w:t>To provide compensation to landowners in exchange for their relinquishment of the right to develop their private property.</w:t>
      </w:r>
    </w:p>
    <w:p w14:paraId="45F878F3" w14:textId="77777777" w:rsidR="00045D19" w:rsidRPr="00045D19" w:rsidRDefault="00045D19" w:rsidP="00045D19">
      <w:pPr>
        <w:numPr>
          <w:ilvl w:val="0"/>
          <w:numId w:val="1"/>
        </w:numPr>
        <w:rPr>
          <w:rFonts w:ascii="Calibri" w:eastAsia="MS Mincho" w:hAnsi="Calibri" w:cs="Calibri"/>
          <w:sz w:val="24"/>
          <w:szCs w:val="20"/>
        </w:rPr>
      </w:pPr>
      <w:r w:rsidRPr="00045D19">
        <w:rPr>
          <w:rFonts w:ascii="Calibri" w:eastAsia="MS Mincho" w:hAnsi="Calibri" w:cs="Calibri"/>
          <w:sz w:val="24"/>
          <w:szCs w:val="20"/>
        </w:rPr>
        <w:t>To protect normal farming operations in agricultural security areas from incompatible non-farmland uses that may render farming impracticable.</w:t>
      </w:r>
    </w:p>
    <w:p w14:paraId="6844DBD1" w14:textId="77777777" w:rsidR="00045D19" w:rsidRPr="00045D19" w:rsidRDefault="00045D19" w:rsidP="00045D19">
      <w:pPr>
        <w:numPr>
          <w:ilvl w:val="0"/>
          <w:numId w:val="1"/>
        </w:numPr>
        <w:rPr>
          <w:rFonts w:ascii="Calibri" w:eastAsia="MS Mincho" w:hAnsi="Calibri" w:cs="Calibri"/>
          <w:sz w:val="24"/>
          <w:szCs w:val="20"/>
        </w:rPr>
      </w:pPr>
      <w:r w:rsidRPr="00045D19">
        <w:rPr>
          <w:rFonts w:ascii="Calibri" w:eastAsia="MS Mincho" w:hAnsi="Calibri" w:cs="Calibri"/>
          <w:sz w:val="24"/>
          <w:szCs w:val="20"/>
        </w:rPr>
        <w:t>To protect farming operations from complaints of public nuisance against normal farming operations.</w:t>
      </w:r>
    </w:p>
    <w:p w14:paraId="34B1BD17" w14:textId="77777777" w:rsidR="00045D19" w:rsidRPr="00045D19" w:rsidRDefault="00045D19" w:rsidP="00045D19">
      <w:pPr>
        <w:numPr>
          <w:ilvl w:val="0"/>
          <w:numId w:val="1"/>
        </w:numPr>
        <w:rPr>
          <w:rFonts w:ascii="Calibri" w:eastAsia="MS Mincho" w:hAnsi="Calibri" w:cs="Calibri"/>
          <w:sz w:val="24"/>
          <w:szCs w:val="20"/>
        </w:rPr>
      </w:pPr>
      <w:r w:rsidRPr="00045D19">
        <w:rPr>
          <w:rFonts w:ascii="Calibri" w:eastAsia="MS Mincho" w:hAnsi="Calibri" w:cs="Calibri"/>
          <w:sz w:val="24"/>
          <w:szCs w:val="20"/>
        </w:rPr>
        <w:t>To assure conservation of viable agricultural lands in order to protect the agricultural economy of this Commonwealth.</w:t>
      </w:r>
    </w:p>
    <w:p w14:paraId="21AFDEDE" w14:textId="77777777" w:rsidR="00045D19" w:rsidRPr="00045D19" w:rsidRDefault="00045D19" w:rsidP="00045D19">
      <w:pPr>
        <w:numPr>
          <w:ilvl w:val="0"/>
          <w:numId w:val="1"/>
        </w:numPr>
        <w:rPr>
          <w:rFonts w:ascii="Calibri" w:eastAsia="MS Mincho" w:hAnsi="Calibri" w:cs="Calibri"/>
          <w:sz w:val="24"/>
          <w:szCs w:val="20"/>
        </w:rPr>
      </w:pPr>
      <w:r w:rsidRPr="00045D19">
        <w:rPr>
          <w:rFonts w:ascii="Calibri" w:eastAsia="MS Mincho" w:hAnsi="Calibri" w:cs="Calibri"/>
          <w:sz w:val="24"/>
          <w:szCs w:val="20"/>
        </w:rPr>
        <w:t>To maximize agricultural easement purchase funds that protect the investment of taxpayers in agricultural conservation easements.</w:t>
      </w:r>
    </w:p>
    <w:p w14:paraId="7305B75F" w14:textId="77777777" w:rsidR="00045D19" w:rsidRPr="00045D19" w:rsidRDefault="00045D19" w:rsidP="00045D19">
      <w:pPr>
        <w:numPr>
          <w:ilvl w:val="0"/>
          <w:numId w:val="1"/>
        </w:numPr>
        <w:rPr>
          <w:rFonts w:ascii="Calibri" w:eastAsia="MS Mincho" w:hAnsi="Calibri" w:cs="Calibri"/>
          <w:sz w:val="24"/>
          <w:szCs w:val="20"/>
        </w:rPr>
      </w:pPr>
      <w:r w:rsidRPr="00045D19">
        <w:rPr>
          <w:rFonts w:ascii="Calibri" w:eastAsia="MS Mincho" w:hAnsi="Calibri" w:cs="Calibri"/>
          <w:sz w:val="24"/>
          <w:szCs w:val="20"/>
        </w:rPr>
        <w:t>To concentrate resources in a manner that will ensure the purchase of easements for the protection of the largest amount of farmland possible.</w:t>
      </w:r>
    </w:p>
    <w:p w14:paraId="3D58B7B7" w14:textId="77777777" w:rsidR="00045D19" w:rsidRPr="00045D19" w:rsidRDefault="00045D19" w:rsidP="00045D19">
      <w:pPr>
        <w:numPr>
          <w:ilvl w:val="0"/>
          <w:numId w:val="1"/>
        </w:numPr>
        <w:rPr>
          <w:rFonts w:ascii="Calibri" w:eastAsia="MS Mincho" w:hAnsi="Calibri" w:cs="Calibri"/>
          <w:sz w:val="24"/>
          <w:szCs w:val="20"/>
        </w:rPr>
      </w:pPr>
      <w:r w:rsidRPr="00045D19">
        <w:rPr>
          <w:rFonts w:ascii="Calibri" w:eastAsia="MS Mincho" w:hAnsi="Calibri" w:cs="Calibri"/>
          <w:sz w:val="24"/>
          <w:szCs w:val="20"/>
        </w:rPr>
        <w:t>To execute all agreements and other documents necessary to affect the purchase of such agricultural conservation easements in the name of Lehigh County and/or the Commonwealth of Pennsylvania.</w:t>
      </w:r>
    </w:p>
    <w:p w14:paraId="0F8CB93B" w14:textId="77777777" w:rsidR="00045D19" w:rsidRPr="00045D19" w:rsidRDefault="00045D19" w:rsidP="00045D19">
      <w:pPr>
        <w:numPr>
          <w:ilvl w:val="0"/>
          <w:numId w:val="1"/>
        </w:numPr>
        <w:rPr>
          <w:rFonts w:ascii="Calibri" w:eastAsia="MS Mincho" w:hAnsi="Calibri" w:cs="Calibri"/>
          <w:sz w:val="24"/>
          <w:szCs w:val="20"/>
        </w:rPr>
      </w:pPr>
      <w:r w:rsidRPr="00045D19">
        <w:rPr>
          <w:rFonts w:ascii="Calibri" w:eastAsia="MS Mincho" w:hAnsi="Calibri" w:cs="Calibri"/>
          <w:sz w:val="24"/>
          <w:szCs w:val="20"/>
        </w:rPr>
        <w:lastRenderedPageBreak/>
        <w:t>To do all other lawful acts permitted by these bylaws as they may be amended from time to time.</w:t>
      </w:r>
    </w:p>
    <w:p w14:paraId="24AAC66E" w14:textId="77777777" w:rsidR="00045D19" w:rsidRPr="00045D19" w:rsidRDefault="00045D19" w:rsidP="00045D19">
      <w:pPr>
        <w:jc w:val="center"/>
        <w:rPr>
          <w:rFonts w:ascii="Calibri" w:eastAsia="MS Mincho" w:hAnsi="Calibri" w:cs="Calibri"/>
          <w:sz w:val="24"/>
          <w:szCs w:val="20"/>
        </w:rPr>
      </w:pPr>
      <w:r w:rsidRPr="00045D19">
        <w:rPr>
          <w:rFonts w:ascii="Calibri" w:eastAsia="MS Mincho" w:hAnsi="Calibri" w:cs="Calibri"/>
          <w:sz w:val="24"/>
          <w:szCs w:val="20"/>
        </w:rPr>
        <w:t>Article III</w:t>
      </w:r>
    </w:p>
    <w:p w14:paraId="468B3411" w14:textId="77777777" w:rsidR="00045D19" w:rsidRPr="00045D19" w:rsidRDefault="00045D19" w:rsidP="00045D19">
      <w:pPr>
        <w:jc w:val="center"/>
        <w:rPr>
          <w:rFonts w:ascii="Calibri" w:eastAsia="MS Mincho" w:hAnsi="Calibri" w:cs="Calibri"/>
          <w:sz w:val="24"/>
          <w:szCs w:val="20"/>
        </w:rPr>
      </w:pPr>
      <w:r w:rsidRPr="00045D19">
        <w:rPr>
          <w:rFonts w:ascii="Calibri" w:eastAsia="MS Mincho" w:hAnsi="Calibri" w:cs="Calibri"/>
          <w:sz w:val="24"/>
          <w:szCs w:val="20"/>
        </w:rPr>
        <w:t>Membership</w:t>
      </w:r>
    </w:p>
    <w:p w14:paraId="65593C4D" w14:textId="77777777" w:rsidR="00045D19" w:rsidRPr="00045D19" w:rsidRDefault="00045D19" w:rsidP="00045D19">
      <w:pPr>
        <w:rPr>
          <w:rFonts w:ascii="Calibri" w:eastAsia="MS Mincho" w:hAnsi="Calibri" w:cs="Calibri"/>
          <w:sz w:val="24"/>
          <w:szCs w:val="20"/>
        </w:rPr>
      </w:pPr>
      <w:r w:rsidRPr="00045D19">
        <w:rPr>
          <w:rFonts w:ascii="Calibri" w:eastAsia="MS Mincho" w:hAnsi="Calibri" w:cs="Calibri"/>
          <w:sz w:val="24"/>
          <w:szCs w:val="20"/>
        </w:rPr>
        <w:t>The membership of the Board will be as specified in the state guidelines and will be appointed by the County Commissioners.</w:t>
      </w:r>
    </w:p>
    <w:p w14:paraId="2B6B44CB" w14:textId="77777777" w:rsidR="00045D19" w:rsidRPr="00045D19" w:rsidRDefault="00045D19" w:rsidP="00045D19">
      <w:pPr>
        <w:numPr>
          <w:ilvl w:val="0"/>
          <w:numId w:val="2"/>
        </w:numPr>
        <w:rPr>
          <w:rFonts w:ascii="Calibri" w:eastAsia="MS Mincho" w:hAnsi="Calibri" w:cs="Calibri"/>
          <w:sz w:val="24"/>
          <w:szCs w:val="20"/>
        </w:rPr>
      </w:pPr>
      <w:r w:rsidRPr="00045D19">
        <w:rPr>
          <w:rFonts w:ascii="Calibri" w:eastAsia="MS Mincho" w:hAnsi="Calibri" w:cs="Calibri"/>
          <w:sz w:val="24"/>
          <w:szCs w:val="20"/>
        </w:rPr>
        <w:t>The Board shall be comprised of nine members.  Annually, the chairman of the County Board of Commissioners shall designate one member of the Board to act as chairman of the Board to continue in that office for one year or until a new appointment is made pursuant to this Article.</w:t>
      </w:r>
    </w:p>
    <w:p w14:paraId="4D3AEC06" w14:textId="77777777" w:rsidR="00045D19" w:rsidRPr="00045D19" w:rsidRDefault="00045D19" w:rsidP="00045D19">
      <w:pPr>
        <w:numPr>
          <w:ilvl w:val="0"/>
          <w:numId w:val="2"/>
        </w:numPr>
        <w:rPr>
          <w:rFonts w:ascii="Calibri" w:eastAsia="MS Mincho" w:hAnsi="Calibri" w:cs="Calibri"/>
          <w:sz w:val="24"/>
          <w:szCs w:val="20"/>
        </w:rPr>
      </w:pPr>
      <w:r w:rsidRPr="00045D19">
        <w:rPr>
          <w:rFonts w:ascii="Calibri" w:eastAsia="MS Mincho" w:hAnsi="Calibri" w:cs="Calibri"/>
          <w:sz w:val="24"/>
          <w:szCs w:val="20"/>
        </w:rPr>
        <w:t>Four members of the Board shall be active resident farmers of the county and shall serve initial terms of three years.</w:t>
      </w:r>
    </w:p>
    <w:p w14:paraId="687D7892" w14:textId="77777777" w:rsidR="00045D19" w:rsidRPr="00045D19" w:rsidRDefault="00045D19" w:rsidP="00045D19">
      <w:pPr>
        <w:numPr>
          <w:ilvl w:val="0"/>
          <w:numId w:val="2"/>
        </w:numPr>
        <w:rPr>
          <w:rFonts w:ascii="Calibri" w:eastAsia="MS Mincho" w:hAnsi="Calibri" w:cs="Calibri"/>
          <w:sz w:val="24"/>
          <w:szCs w:val="20"/>
        </w:rPr>
      </w:pPr>
      <w:r w:rsidRPr="00045D19">
        <w:rPr>
          <w:rFonts w:ascii="Calibri" w:eastAsia="MS Mincho" w:hAnsi="Calibri" w:cs="Calibri"/>
          <w:sz w:val="24"/>
          <w:szCs w:val="20"/>
        </w:rPr>
        <w:t>One member of the Board shall be a current member of a township or borough governing body within the county and serve an initial two- year term.</w:t>
      </w:r>
    </w:p>
    <w:p w14:paraId="30876370" w14:textId="77777777" w:rsidR="00045D19" w:rsidRPr="00045D19" w:rsidRDefault="00045D19" w:rsidP="00045D19">
      <w:pPr>
        <w:numPr>
          <w:ilvl w:val="0"/>
          <w:numId w:val="2"/>
        </w:numPr>
        <w:rPr>
          <w:rFonts w:ascii="Calibri" w:eastAsia="MS Mincho" w:hAnsi="Calibri" w:cs="Calibri"/>
          <w:sz w:val="24"/>
          <w:szCs w:val="20"/>
        </w:rPr>
      </w:pPr>
      <w:r w:rsidRPr="00045D19">
        <w:rPr>
          <w:rFonts w:ascii="Calibri" w:eastAsia="MS Mincho" w:hAnsi="Calibri" w:cs="Calibri"/>
          <w:sz w:val="24"/>
          <w:szCs w:val="20"/>
        </w:rPr>
        <w:t>One member of the Board shall be a commercial, industrial, or residential contractor and serve an initial one- year term.</w:t>
      </w:r>
    </w:p>
    <w:p w14:paraId="54FE96D4" w14:textId="77777777" w:rsidR="00045D19" w:rsidRPr="00045D19" w:rsidRDefault="00045D19" w:rsidP="00045D19">
      <w:pPr>
        <w:numPr>
          <w:ilvl w:val="0"/>
          <w:numId w:val="2"/>
        </w:numPr>
        <w:rPr>
          <w:rFonts w:ascii="Calibri" w:eastAsia="MS Mincho" w:hAnsi="Calibri" w:cs="Calibri"/>
          <w:sz w:val="24"/>
          <w:szCs w:val="20"/>
        </w:rPr>
      </w:pPr>
      <w:r w:rsidRPr="00045D19">
        <w:rPr>
          <w:rFonts w:ascii="Calibri" w:eastAsia="MS Mincho" w:hAnsi="Calibri" w:cs="Calibri"/>
          <w:sz w:val="24"/>
          <w:szCs w:val="20"/>
        </w:rPr>
        <w:t>Three members of the Board shall be selected at the pleasure of the County Board of Commissioners and serve an initial one -year term.</w:t>
      </w:r>
    </w:p>
    <w:p w14:paraId="45ED265F" w14:textId="77777777" w:rsidR="00045D19" w:rsidRPr="00045D19" w:rsidRDefault="00045D19" w:rsidP="00045D19">
      <w:pPr>
        <w:numPr>
          <w:ilvl w:val="0"/>
          <w:numId w:val="2"/>
        </w:numPr>
        <w:rPr>
          <w:rFonts w:ascii="Calibri" w:eastAsia="MS Mincho" w:hAnsi="Calibri" w:cs="Calibri"/>
          <w:sz w:val="24"/>
          <w:szCs w:val="20"/>
        </w:rPr>
      </w:pPr>
      <w:r w:rsidRPr="00045D19">
        <w:rPr>
          <w:rFonts w:ascii="Calibri" w:eastAsia="MS Mincho" w:hAnsi="Calibri" w:cs="Calibri"/>
          <w:sz w:val="24"/>
          <w:szCs w:val="20"/>
        </w:rPr>
        <w:t>Upon expiration of the initial terms stated above, all terms of members shall be three years.</w:t>
      </w:r>
    </w:p>
    <w:p w14:paraId="35E5DECF" w14:textId="77777777" w:rsidR="00045D19" w:rsidRPr="00045D19" w:rsidRDefault="00045D19" w:rsidP="00045D19">
      <w:pPr>
        <w:numPr>
          <w:ilvl w:val="0"/>
          <w:numId w:val="2"/>
        </w:numPr>
        <w:rPr>
          <w:rFonts w:ascii="Calibri" w:eastAsia="MS Mincho" w:hAnsi="Calibri" w:cs="Calibri"/>
          <w:sz w:val="24"/>
          <w:szCs w:val="20"/>
        </w:rPr>
      </w:pPr>
      <w:r w:rsidRPr="00045D19">
        <w:rPr>
          <w:rFonts w:ascii="Calibri" w:eastAsia="MS Mincho" w:hAnsi="Calibri" w:cs="Calibri"/>
          <w:sz w:val="24"/>
          <w:szCs w:val="20"/>
        </w:rPr>
        <w:t>Any Board member may be removed from office for malfeasance, misfeasance, or nonfeasance in office or for other just cause by the majority vote of the Board of County Commissioners at a duly noticed public meeting.</w:t>
      </w:r>
    </w:p>
    <w:p w14:paraId="4EA16BF0" w14:textId="77777777" w:rsidR="00045D19" w:rsidRPr="00045D19" w:rsidRDefault="00045D19" w:rsidP="00045D19">
      <w:pPr>
        <w:numPr>
          <w:ilvl w:val="0"/>
          <w:numId w:val="2"/>
        </w:numPr>
        <w:rPr>
          <w:rFonts w:ascii="Calibri" w:eastAsia="MS Mincho" w:hAnsi="Calibri" w:cs="Calibri"/>
          <w:sz w:val="24"/>
          <w:szCs w:val="20"/>
        </w:rPr>
      </w:pPr>
      <w:r w:rsidRPr="00045D19">
        <w:rPr>
          <w:rFonts w:ascii="Calibri" w:eastAsia="MS Mincho" w:hAnsi="Calibri" w:cs="Calibri"/>
          <w:sz w:val="24"/>
          <w:szCs w:val="20"/>
        </w:rPr>
        <w:t>Any appointment to fill any vacancy created by removal, resignation or otherwise shall be only for the balance of the unexpired term.</w:t>
      </w:r>
    </w:p>
    <w:p w14:paraId="21B6ADA2" w14:textId="77777777" w:rsidR="00045D19" w:rsidRPr="00045D19" w:rsidRDefault="00045D19" w:rsidP="00045D19">
      <w:pPr>
        <w:numPr>
          <w:ilvl w:val="0"/>
          <w:numId w:val="2"/>
        </w:numPr>
        <w:rPr>
          <w:rFonts w:ascii="Calibri" w:eastAsia="MS Mincho" w:hAnsi="Calibri" w:cs="Calibri"/>
          <w:sz w:val="24"/>
          <w:szCs w:val="20"/>
        </w:rPr>
      </w:pPr>
      <w:r w:rsidRPr="00045D19">
        <w:rPr>
          <w:rFonts w:ascii="Calibri" w:eastAsia="MS Mincho" w:hAnsi="Calibri" w:cs="Calibri"/>
          <w:sz w:val="24"/>
          <w:szCs w:val="20"/>
        </w:rPr>
        <w:t>The Lehigh County Executive Branch and the Lehigh Valley Planning Commission shall each have one (1) advisory, non-voting membership.</w:t>
      </w:r>
    </w:p>
    <w:p w14:paraId="782FD25A" w14:textId="77777777" w:rsidR="00045D19" w:rsidRPr="00045D19" w:rsidRDefault="00045D19" w:rsidP="00045D19">
      <w:pPr>
        <w:rPr>
          <w:rFonts w:ascii="Calibri" w:eastAsia="MS Mincho" w:hAnsi="Calibri" w:cs="Calibri"/>
          <w:sz w:val="24"/>
          <w:szCs w:val="20"/>
        </w:rPr>
      </w:pPr>
    </w:p>
    <w:p w14:paraId="5DA5B0DE" w14:textId="77777777" w:rsidR="00045D19" w:rsidRPr="00045D19" w:rsidRDefault="00045D19" w:rsidP="00045D19">
      <w:pPr>
        <w:rPr>
          <w:rFonts w:ascii="Calibri" w:eastAsia="MS Mincho" w:hAnsi="Calibri" w:cs="Calibri"/>
          <w:sz w:val="24"/>
          <w:szCs w:val="20"/>
        </w:rPr>
      </w:pPr>
    </w:p>
    <w:p w14:paraId="387F1D53" w14:textId="77777777" w:rsidR="00045D19" w:rsidRPr="00045D19" w:rsidRDefault="00045D19" w:rsidP="00045D19">
      <w:pPr>
        <w:jc w:val="center"/>
        <w:rPr>
          <w:rFonts w:ascii="Calibri" w:eastAsia="MS Mincho" w:hAnsi="Calibri" w:cs="Calibri"/>
          <w:sz w:val="24"/>
          <w:szCs w:val="20"/>
        </w:rPr>
      </w:pPr>
      <w:r w:rsidRPr="00045D19">
        <w:rPr>
          <w:rFonts w:ascii="Calibri" w:eastAsia="MS Mincho" w:hAnsi="Calibri" w:cs="Calibri"/>
          <w:sz w:val="24"/>
          <w:szCs w:val="20"/>
        </w:rPr>
        <w:t>Article IV</w:t>
      </w:r>
    </w:p>
    <w:p w14:paraId="7F94C979" w14:textId="77777777" w:rsidR="00045D19" w:rsidRPr="00045D19" w:rsidRDefault="00045D19" w:rsidP="00045D19">
      <w:pPr>
        <w:jc w:val="center"/>
        <w:rPr>
          <w:rFonts w:ascii="Calibri" w:eastAsia="MS Mincho" w:hAnsi="Calibri" w:cs="Calibri"/>
          <w:sz w:val="24"/>
          <w:szCs w:val="20"/>
        </w:rPr>
      </w:pPr>
      <w:r w:rsidRPr="00045D19">
        <w:rPr>
          <w:rFonts w:ascii="Calibri" w:eastAsia="MS Mincho" w:hAnsi="Calibri" w:cs="Calibri"/>
          <w:sz w:val="24"/>
          <w:szCs w:val="20"/>
        </w:rPr>
        <w:t>Voting</w:t>
      </w:r>
    </w:p>
    <w:p w14:paraId="0A021C60" w14:textId="77777777" w:rsidR="00045D19" w:rsidRPr="00045D19" w:rsidRDefault="00045D19" w:rsidP="00045D19">
      <w:pPr>
        <w:numPr>
          <w:ilvl w:val="0"/>
          <w:numId w:val="3"/>
        </w:numPr>
        <w:rPr>
          <w:rFonts w:ascii="Calibri" w:eastAsia="MS Mincho" w:hAnsi="Calibri" w:cs="Calibri"/>
          <w:sz w:val="24"/>
          <w:szCs w:val="20"/>
        </w:rPr>
      </w:pPr>
      <w:r w:rsidRPr="00045D19">
        <w:rPr>
          <w:rFonts w:ascii="Calibri" w:eastAsia="MS Mincho" w:hAnsi="Calibri" w:cs="Calibri"/>
          <w:sz w:val="24"/>
          <w:szCs w:val="20"/>
        </w:rPr>
        <w:lastRenderedPageBreak/>
        <w:t>Each member of the Board shall be permitted to cast one vote upon all motions, resolutions and other business before the Board, subject to the limitations set forth below.</w:t>
      </w:r>
    </w:p>
    <w:p w14:paraId="0E073445" w14:textId="77777777" w:rsidR="00045D19" w:rsidRPr="00045D19" w:rsidRDefault="00045D19" w:rsidP="00045D19">
      <w:pPr>
        <w:numPr>
          <w:ilvl w:val="0"/>
          <w:numId w:val="3"/>
        </w:numPr>
        <w:rPr>
          <w:rFonts w:ascii="Calibri" w:eastAsia="MS Mincho" w:hAnsi="Calibri" w:cs="Calibri"/>
          <w:sz w:val="24"/>
          <w:szCs w:val="20"/>
        </w:rPr>
      </w:pPr>
      <w:r w:rsidRPr="00045D19">
        <w:rPr>
          <w:rFonts w:ascii="Calibri" w:eastAsia="MS Mincho" w:hAnsi="Calibri" w:cs="Calibri"/>
          <w:sz w:val="24"/>
          <w:szCs w:val="20"/>
        </w:rPr>
        <w:t>No Board member shall be permitted to cast a vote upon any motion, resolution and other form of business before the Board which involves, concerns or in any way effects any real estate or real property interest, either in the form of a present of future interest, of a Board member or his or her immediate family.</w:t>
      </w:r>
    </w:p>
    <w:p w14:paraId="456CE0AE" w14:textId="77777777" w:rsidR="00045D19" w:rsidRPr="00045D19" w:rsidRDefault="00045D19" w:rsidP="00045D19">
      <w:pPr>
        <w:numPr>
          <w:ilvl w:val="0"/>
          <w:numId w:val="3"/>
        </w:numPr>
        <w:rPr>
          <w:rFonts w:ascii="Calibri" w:eastAsia="MS Mincho" w:hAnsi="Calibri" w:cs="Calibri"/>
          <w:sz w:val="24"/>
          <w:szCs w:val="20"/>
        </w:rPr>
      </w:pPr>
      <w:r w:rsidRPr="00045D19">
        <w:rPr>
          <w:rFonts w:ascii="Calibri" w:eastAsia="MS Mincho" w:hAnsi="Calibri" w:cs="Calibri"/>
          <w:sz w:val="24"/>
          <w:szCs w:val="20"/>
        </w:rPr>
        <w:t>Should any Board member cast or attempt to cast a vote in violation of Article IV, Paragraph 2 above, such a vote shall be null and void and of no force and effect.</w:t>
      </w:r>
    </w:p>
    <w:p w14:paraId="7CF45417" w14:textId="77777777" w:rsidR="00045D19" w:rsidRPr="00045D19" w:rsidRDefault="00045D19" w:rsidP="00045D19">
      <w:pPr>
        <w:jc w:val="center"/>
        <w:rPr>
          <w:rFonts w:ascii="Calibri" w:eastAsia="MS Mincho" w:hAnsi="Calibri" w:cs="Calibri"/>
          <w:sz w:val="24"/>
          <w:szCs w:val="20"/>
        </w:rPr>
      </w:pPr>
    </w:p>
    <w:p w14:paraId="444AF13D" w14:textId="77777777" w:rsidR="00045D19" w:rsidRPr="00045D19" w:rsidRDefault="00045D19" w:rsidP="00045D19">
      <w:pPr>
        <w:jc w:val="center"/>
        <w:rPr>
          <w:rFonts w:ascii="Calibri" w:eastAsia="MS Mincho" w:hAnsi="Calibri" w:cs="Calibri"/>
          <w:sz w:val="24"/>
          <w:szCs w:val="20"/>
        </w:rPr>
      </w:pPr>
      <w:r w:rsidRPr="00045D19">
        <w:rPr>
          <w:rFonts w:ascii="Calibri" w:eastAsia="MS Mincho" w:hAnsi="Calibri" w:cs="Calibri"/>
          <w:sz w:val="24"/>
          <w:szCs w:val="20"/>
        </w:rPr>
        <w:t>Article V</w:t>
      </w:r>
    </w:p>
    <w:p w14:paraId="0A1586CF" w14:textId="77777777" w:rsidR="00045D19" w:rsidRPr="00045D19" w:rsidRDefault="00045D19" w:rsidP="00045D19">
      <w:pPr>
        <w:jc w:val="center"/>
        <w:rPr>
          <w:rFonts w:ascii="Calibri" w:eastAsia="MS Mincho" w:hAnsi="Calibri" w:cs="Calibri"/>
          <w:sz w:val="24"/>
          <w:szCs w:val="20"/>
        </w:rPr>
      </w:pPr>
      <w:r w:rsidRPr="00045D19">
        <w:rPr>
          <w:rFonts w:ascii="Calibri" w:eastAsia="MS Mincho" w:hAnsi="Calibri" w:cs="Calibri"/>
          <w:sz w:val="24"/>
          <w:szCs w:val="20"/>
        </w:rPr>
        <w:t>Officers</w:t>
      </w:r>
    </w:p>
    <w:p w14:paraId="76E157E9" w14:textId="77777777" w:rsidR="00045D19" w:rsidRPr="00045D19" w:rsidRDefault="00045D19" w:rsidP="00045D19">
      <w:pPr>
        <w:rPr>
          <w:rFonts w:ascii="Calibri" w:eastAsia="MS Mincho" w:hAnsi="Calibri" w:cs="Calibri"/>
          <w:sz w:val="24"/>
          <w:szCs w:val="20"/>
        </w:rPr>
      </w:pPr>
      <w:r w:rsidRPr="00045D19">
        <w:rPr>
          <w:rFonts w:ascii="Calibri" w:eastAsia="MS Mincho" w:hAnsi="Calibri" w:cs="Calibri"/>
          <w:sz w:val="24"/>
          <w:szCs w:val="20"/>
        </w:rPr>
        <w:t>The Board will have the following officers:</w:t>
      </w:r>
    </w:p>
    <w:p w14:paraId="3DF685FF" w14:textId="77777777" w:rsidR="00045D19" w:rsidRPr="00045D19" w:rsidRDefault="00045D19" w:rsidP="00045D19">
      <w:pPr>
        <w:numPr>
          <w:ilvl w:val="0"/>
          <w:numId w:val="4"/>
        </w:numPr>
        <w:rPr>
          <w:rFonts w:ascii="Calibri" w:eastAsia="MS Mincho" w:hAnsi="Calibri" w:cs="Calibri"/>
          <w:sz w:val="24"/>
          <w:szCs w:val="20"/>
        </w:rPr>
      </w:pPr>
      <w:r w:rsidRPr="00045D19">
        <w:rPr>
          <w:rFonts w:ascii="Calibri" w:eastAsia="MS Mincho" w:hAnsi="Calibri" w:cs="Calibri"/>
          <w:sz w:val="24"/>
          <w:szCs w:val="20"/>
        </w:rPr>
        <w:t>Chairman.  The member of the Board who serves as chairman shall be selected annually by the Chairman of the County Board of Commissioners.  The chairman shall preside at all meetings of the Board and shall have duties normally conferred by parliamentary usage on such officers.</w:t>
      </w:r>
    </w:p>
    <w:p w14:paraId="357F6752" w14:textId="77777777" w:rsidR="00045D19" w:rsidRPr="00045D19" w:rsidRDefault="00045D19" w:rsidP="00045D19">
      <w:pPr>
        <w:numPr>
          <w:ilvl w:val="0"/>
          <w:numId w:val="4"/>
        </w:numPr>
        <w:rPr>
          <w:rFonts w:ascii="Calibri" w:eastAsia="MS Mincho" w:hAnsi="Calibri" w:cs="Calibri"/>
          <w:sz w:val="24"/>
          <w:szCs w:val="20"/>
        </w:rPr>
      </w:pPr>
      <w:r w:rsidRPr="00045D19">
        <w:rPr>
          <w:rFonts w:ascii="Calibri" w:eastAsia="MS Mincho" w:hAnsi="Calibri" w:cs="Calibri"/>
          <w:sz w:val="24"/>
          <w:szCs w:val="20"/>
        </w:rPr>
        <w:t>Vice-Chairman.  The member of the Board who serves as vice-chairman will be selected annually by the vote of the Board.  The vice-chairman shall act for the chairman in his/her absence.</w:t>
      </w:r>
    </w:p>
    <w:p w14:paraId="73AB8CE7" w14:textId="77777777" w:rsidR="00045D19" w:rsidRPr="00045D19" w:rsidRDefault="00045D19" w:rsidP="00045D19">
      <w:pPr>
        <w:numPr>
          <w:ilvl w:val="0"/>
          <w:numId w:val="4"/>
        </w:numPr>
        <w:rPr>
          <w:rFonts w:ascii="Calibri" w:eastAsia="MS Mincho" w:hAnsi="Calibri" w:cs="Calibri"/>
          <w:sz w:val="24"/>
          <w:szCs w:val="20"/>
        </w:rPr>
      </w:pPr>
      <w:r w:rsidRPr="00045D19">
        <w:rPr>
          <w:rFonts w:ascii="Calibri" w:eastAsia="MS Mincho" w:hAnsi="Calibri" w:cs="Calibri"/>
          <w:sz w:val="24"/>
          <w:szCs w:val="20"/>
        </w:rPr>
        <w:t>Treasurer.  The member of the Board who serves as treasurer shall be selected annually by vote of the Board.  The treasurer shall be responsible for keeping and maintaining records of all receipts and disbursements and shall annually submit a financial report to the Board with the assistance of the Board's staff.</w:t>
      </w:r>
    </w:p>
    <w:p w14:paraId="17496B23" w14:textId="77777777" w:rsidR="00045D19" w:rsidRPr="00045D19" w:rsidRDefault="00045D19" w:rsidP="00045D19">
      <w:pPr>
        <w:rPr>
          <w:rFonts w:ascii="Calibri" w:eastAsia="MS Mincho" w:hAnsi="Calibri" w:cs="Calibri"/>
          <w:sz w:val="24"/>
          <w:szCs w:val="20"/>
        </w:rPr>
      </w:pPr>
    </w:p>
    <w:p w14:paraId="769FE2DF" w14:textId="77777777" w:rsidR="00045D19" w:rsidRPr="00045D19" w:rsidRDefault="00045D19" w:rsidP="00045D19">
      <w:pPr>
        <w:jc w:val="center"/>
        <w:rPr>
          <w:rFonts w:ascii="Calibri" w:eastAsia="MS Mincho" w:hAnsi="Calibri" w:cs="Calibri"/>
          <w:sz w:val="24"/>
          <w:szCs w:val="20"/>
        </w:rPr>
      </w:pPr>
      <w:r w:rsidRPr="00045D19">
        <w:rPr>
          <w:rFonts w:ascii="Calibri" w:eastAsia="MS Mincho" w:hAnsi="Calibri" w:cs="Calibri"/>
          <w:sz w:val="24"/>
          <w:szCs w:val="20"/>
        </w:rPr>
        <w:t>Article VI</w:t>
      </w:r>
    </w:p>
    <w:p w14:paraId="6ECF77F3" w14:textId="77777777" w:rsidR="00045D19" w:rsidRPr="00045D19" w:rsidRDefault="00045D19" w:rsidP="00045D19">
      <w:pPr>
        <w:jc w:val="center"/>
        <w:rPr>
          <w:rFonts w:ascii="Calibri" w:eastAsia="MS Mincho" w:hAnsi="Calibri" w:cs="Calibri"/>
          <w:sz w:val="24"/>
          <w:szCs w:val="20"/>
        </w:rPr>
      </w:pPr>
      <w:r w:rsidRPr="00045D19">
        <w:rPr>
          <w:rFonts w:ascii="Calibri" w:eastAsia="MS Mincho" w:hAnsi="Calibri" w:cs="Calibri"/>
          <w:sz w:val="24"/>
          <w:szCs w:val="20"/>
        </w:rPr>
        <w:t>Finance</w:t>
      </w:r>
    </w:p>
    <w:p w14:paraId="283997B2" w14:textId="77777777" w:rsidR="00045D19" w:rsidRPr="00045D19" w:rsidRDefault="00045D19" w:rsidP="00045D19">
      <w:pPr>
        <w:numPr>
          <w:ilvl w:val="0"/>
          <w:numId w:val="5"/>
        </w:numPr>
        <w:rPr>
          <w:rFonts w:ascii="Calibri" w:eastAsia="MS Mincho" w:hAnsi="Calibri" w:cs="Calibri"/>
          <w:sz w:val="24"/>
          <w:szCs w:val="20"/>
        </w:rPr>
      </w:pPr>
      <w:r w:rsidRPr="00045D19">
        <w:rPr>
          <w:rFonts w:ascii="Calibri" w:eastAsia="MS Mincho" w:hAnsi="Calibri" w:cs="Calibri"/>
          <w:sz w:val="24"/>
          <w:szCs w:val="20"/>
        </w:rPr>
        <w:t>All Commonwealth and Lehigh County farmland preservation funding allocated to Lehigh County shall be used for the purpose of protecting viable farmland in Lehigh County and also for the protection of viable farmland parcels that extend from Lehigh County into adjoining counties (as permitted by Act 14 of 2001, amending the Agricultural Area Security Law, Act 43).</w:t>
      </w:r>
    </w:p>
    <w:p w14:paraId="447D493A" w14:textId="77777777" w:rsidR="00045D19" w:rsidRPr="00045D19" w:rsidRDefault="00045D19" w:rsidP="00045D19">
      <w:pPr>
        <w:numPr>
          <w:ilvl w:val="0"/>
          <w:numId w:val="5"/>
        </w:numPr>
        <w:rPr>
          <w:rFonts w:ascii="Calibri" w:eastAsia="MS Mincho" w:hAnsi="Calibri" w:cs="Calibri"/>
          <w:sz w:val="24"/>
          <w:szCs w:val="20"/>
        </w:rPr>
      </w:pPr>
      <w:r w:rsidRPr="00045D19">
        <w:rPr>
          <w:rFonts w:ascii="Calibri" w:eastAsia="MS Mincho" w:hAnsi="Calibri" w:cs="Calibri"/>
          <w:sz w:val="24"/>
          <w:szCs w:val="20"/>
        </w:rPr>
        <w:lastRenderedPageBreak/>
        <w:t>The Board shall operate within a budget as approved annually by the Lehigh County Board of Commissioners.</w:t>
      </w:r>
    </w:p>
    <w:p w14:paraId="156F0D71" w14:textId="77777777" w:rsidR="00045D19" w:rsidRPr="00045D19" w:rsidRDefault="00045D19" w:rsidP="00045D19">
      <w:pPr>
        <w:numPr>
          <w:ilvl w:val="0"/>
          <w:numId w:val="5"/>
        </w:numPr>
        <w:rPr>
          <w:rFonts w:ascii="Calibri" w:eastAsia="MS Mincho" w:hAnsi="Calibri" w:cs="Calibri"/>
          <w:sz w:val="24"/>
          <w:szCs w:val="20"/>
        </w:rPr>
      </w:pPr>
      <w:r w:rsidRPr="00045D19">
        <w:rPr>
          <w:rFonts w:ascii="Calibri" w:eastAsia="MS Mincho" w:hAnsi="Calibri" w:cs="Calibri"/>
          <w:sz w:val="24"/>
          <w:szCs w:val="20"/>
        </w:rPr>
        <w:t>No member of the Board shall be liable for debts of the Board.</w:t>
      </w:r>
    </w:p>
    <w:p w14:paraId="60635395" w14:textId="77777777" w:rsidR="00045D19" w:rsidRPr="00045D19" w:rsidRDefault="00045D19" w:rsidP="00045D19">
      <w:pPr>
        <w:numPr>
          <w:ilvl w:val="0"/>
          <w:numId w:val="5"/>
        </w:numPr>
        <w:rPr>
          <w:rFonts w:ascii="Calibri" w:eastAsia="MS Mincho" w:hAnsi="Calibri" w:cs="Calibri"/>
          <w:sz w:val="24"/>
          <w:szCs w:val="20"/>
        </w:rPr>
      </w:pPr>
      <w:r w:rsidRPr="00045D19">
        <w:rPr>
          <w:rFonts w:ascii="Calibri" w:eastAsia="MS Mincho" w:hAnsi="Calibri" w:cs="Calibri"/>
          <w:sz w:val="24"/>
          <w:szCs w:val="20"/>
        </w:rPr>
        <w:t>No net income of the Board shall accrue to the benefit of any member with the exception of purchasing conservation easements consistent with Act 149 of 1988.</w:t>
      </w:r>
    </w:p>
    <w:p w14:paraId="5D8A696C" w14:textId="77777777" w:rsidR="00045D19" w:rsidRPr="00045D19" w:rsidRDefault="00045D19" w:rsidP="00045D19">
      <w:pPr>
        <w:rPr>
          <w:rFonts w:ascii="Calibri" w:eastAsia="MS Mincho" w:hAnsi="Calibri" w:cs="Calibri"/>
          <w:sz w:val="24"/>
          <w:szCs w:val="20"/>
        </w:rPr>
      </w:pPr>
    </w:p>
    <w:p w14:paraId="21FB3C76" w14:textId="77777777" w:rsidR="00045D19" w:rsidRPr="00045D19" w:rsidRDefault="00045D19" w:rsidP="00045D19">
      <w:pPr>
        <w:jc w:val="center"/>
        <w:rPr>
          <w:rFonts w:ascii="Calibri" w:eastAsia="MS Mincho" w:hAnsi="Calibri" w:cs="Calibri"/>
          <w:sz w:val="24"/>
          <w:szCs w:val="20"/>
        </w:rPr>
      </w:pPr>
      <w:r w:rsidRPr="00045D19">
        <w:rPr>
          <w:rFonts w:ascii="Calibri" w:eastAsia="MS Mincho" w:hAnsi="Calibri" w:cs="Calibri"/>
          <w:sz w:val="24"/>
          <w:szCs w:val="20"/>
        </w:rPr>
        <w:t>Article VII</w:t>
      </w:r>
    </w:p>
    <w:p w14:paraId="3E4B47BE" w14:textId="77777777" w:rsidR="00045D19" w:rsidRPr="00045D19" w:rsidRDefault="00045D19" w:rsidP="00045D19">
      <w:pPr>
        <w:jc w:val="center"/>
        <w:rPr>
          <w:rFonts w:ascii="Calibri" w:eastAsia="MS Mincho" w:hAnsi="Calibri" w:cs="Calibri"/>
          <w:sz w:val="24"/>
          <w:szCs w:val="20"/>
        </w:rPr>
      </w:pPr>
      <w:r w:rsidRPr="00045D19">
        <w:rPr>
          <w:rFonts w:ascii="Calibri" w:eastAsia="MS Mincho" w:hAnsi="Calibri" w:cs="Calibri"/>
          <w:sz w:val="24"/>
          <w:szCs w:val="20"/>
        </w:rPr>
        <w:t>Meetings</w:t>
      </w:r>
    </w:p>
    <w:p w14:paraId="690C2BCC" w14:textId="77777777" w:rsidR="00045D19" w:rsidRPr="00045D19" w:rsidRDefault="00045D19" w:rsidP="00045D19">
      <w:pPr>
        <w:rPr>
          <w:rFonts w:ascii="Calibri" w:eastAsia="MS Mincho" w:hAnsi="Calibri" w:cs="Calibri"/>
          <w:sz w:val="24"/>
          <w:szCs w:val="20"/>
        </w:rPr>
      </w:pPr>
      <w:r w:rsidRPr="00045D19">
        <w:rPr>
          <w:rFonts w:ascii="Calibri" w:eastAsia="MS Mincho" w:hAnsi="Calibri" w:cs="Calibri"/>
          <w:sz w:val="24"/>
          <w:szCs w:val="20"/>
        </w:rPr>
        <w:t>Meetings of the Board will be as follows:</w:t>
      </w:r>
    </w:p>
    <w:p w14:paraId="12F920E8" w14:textId="77777777" w:rsidR="00045D19" w:rsidRPr="00045D19" w:rsidRDefault="00045D19" w:rsidP="00045D19">
      <w:pPr>
        <w:numPr>
          <w:ilvl w:val="0"/>
          <w:numId w:val="6"/>
        </w:numPr>
        <w:rPr>
          <w:rFonts w:ascii="Calibri" w:eastAsia="MS Mincho" w:hAnsi="Calibri" w:cs="Calibri"/>
          <w:sz w:val="24"/>
          <w:szCs w:val="20"/>
        </w:rPr>
      </w:pPr>
      <w:r w:rsidRPr="00045D19">
        <w:rPr>
          <w:rFonts w:ascii="Calibri" w:eastAsia="MS Mincho" w:hAnsi="Calibri" w:cs="Calibri"/>
          <w:sz w:val="24"/>
          <w:szCs w:val="20"/>
        </w:rPr>
        <w:t>Regular.  The Board may meet to carry out important business at the call of the chairman or by a petition to the chairman from a quorum of Board members.</w:t>
      </w:r>
    </w:p>
    <w:p w14:paraId="7A70180E" w14:textId="77777777" w:rsidR="00045D19" w:rsidRPr="00045D19" w:rsidRDefault="00045D19" w:rsidP="00045D19">
      <w:pPr>
        <w:numPr>
          <w:ilvl w:val="0"/>
          <w:numId w:val="6"/>
        </w:numPr>
        <w:rPr>
          <w:rFonts w:ascii="Calibri" w:eastAsia="MS Mincho" w:hAnsi="Calibri" w:cs="Calibri"/>
          <w:sz w:val="24"/>
          <w:szCs w:val="20"/>
        </w:rPr>
      </w:pPr>
      <w:r w:rsidRPr="00045D19">
        <w:rPr>
          <w:rFonts w:ascii="Calibri" w:eastAsia="MS Mincho" w:hAnsi="Calibri" w:cs="Calibri"/>
          <w:sz w:val="24"/>
          <w:szCs w:val="20"/>
        </w:rPr>
        <w:t>All meetings shall require a quorum of at least five members of the Board to conduct business.  Meetings shall be in compliance with the provisions of the Act of July 3, 1986, (P.L. 388, No. 84) known as the Sunshine Act.  The Board shall also be subject to the provisions of the Act of June 21, 1957 (P.L. 390, No. 212), referred to as the Right-To-Know Law, relating to the inspection and copying of public records.  Roberts Rules of Order shall apply to all events not otherwise covered by the Bylaws.</w:t>
      </w:r>
    </w:p>
    <w:p w14:paraId="3957BEA2" w14:textId="77777777" w:rsidR="00045D19" w:rsidRPr="00045D19" w:rsidRDefault="00045D19" w:rsidP="00045D19">
      <w:pPr>
        <w:jc w:val="center"/>
        <w:rPr>
          <w:rFonts w:ascii="Calibri" w:eastAsia="MS Mincho" w:hAnsi="Calibri" w:cs="Calibri"/>
          <w:sz w:val="24"/>
          <w:szCs w:val="20"/>
        </w:rPr>
      </w:pPr>
    </w:p>
    <w:p w14:paraId="763915E7" w14:textId="77777777" w:rsidR="00045D19" w:rsidRPr="00045D19" w:rsidRDefault="00045D19" w:rsidP="00045D19">
      <w:pPr>
        <w:jc w:val="center"/>
        <w:rPr>
          <w:rFonts w:ascii="Calibri" w:eastAsia="MS Mincho" w:hAnsi="Calibri" w:cs="Calibri"/>
          <w:sz w:val="24"/>
          <w:szCs w:val="20"/>
        </w:rPr>
      </w:pPr>
      <w:r w:rsidRPr="00045D19">
        <w:rPr>
          <w:rFonts w:ascii="Calibri" w:eastAsia="MS Mincho" w:hAnsi="Calibri" w:cs="Calibri"/>
          <w:sz w:val="24"/>
          <w:szCs w:val="20"/>
        </w:rPr>
        <w:t>Article VIII</w:t>
      </w:r>
    </w:p>
    <w:p w14:paraId="070A42F2" w14:textId="77777777" w:rsidR="00045D19" w:rsidRPr="00045D19" w:rsidRDefault="00045D19" w:rsidP="00045D19">
      <w:pPr>
        <w:jc w:val="center"/>
        <w:rPr>
          <w:rFonts w:ascii="Calibri" w:eastAsia="MS Mincho" w:hAnsi="Calibri" w:cs="Calibri"/>
          <w:sz w:val="24"/>
          <w:szCs w:val="20"/>
        </w:rPr>
      </w:pPr>
      <w:r w:rsidRPr="00045D19">
        <w:rPr>
          <w:rFonts w:ascii="Calibri" w:eastAsia="MS Mincho" w:hAnsi="Calibri" w:cs="Calibri"/>
          <w:sz w:val="24"/>
          <w:szCs w:val="20"/>
        </w:rPr>
        <w:t>Outside Assistance</w:t>
      </w:r>
    </w:p>
    <w:p w14:paraId="2FB6F37D" w14:textId="77777777" w:rsidR="00045D19" w:rsidRPr="00045D19" w:rsidRDefault="00045D19" w:rsidP="00045D19">
      <w:pPr>
        <w:rPr>
          <w:rFonts w:ascii="Calibri" w:eastAsia="MS Mincho" w:hAnsi="Calibri" w:cs="Calibri"/>
          <w:sz w:val="24"/>
          <w:szCs w:val="20"/>
        </w:rPr>
      </w:pPr>
      <w:r w:rsidRPr="00045D19">
        <w:rPr>
          <w:rFonts w:ascii="Calibri" w:eastAsia="MS Mincho" w:hAnsi="Calibri" w:cs="Calibri"/>
          <w:sz w:val="24"/>
          <w:szCs w:val="20"/>
        </w:rPr>
        <w:t>The Board may receive assistance from staffs of the Lehigh Valley Planning Commission, county departments, or from other sources as they become available.</w:t>
      </w:r>
    </w:p>
    <w:p w14:paraId="18A7D762" w14:textId="77777777" w:rsidR="00045D19" w:rsidRPr="00045D19" w:rsidRDefault="00045D19" w:rsidP="00045D19">
      <w:pPr>
        <w:rPr>
          <w:rFonts w:ascii="Calibri" w:eastAsia="MS Mincho" w:hAnsi="Calibri" w:cs="Calibri"/>
          <w:sz w:val="24"/>
          <w:szCs w:val="20"/>
        </w:rPr>
      </w:pPr>
    </w:p>
    <w:p w14:paraId="79FE7D53" w14:textId="77777777" w:rsidR="00045D19" w:rsidRPr="00045D19" w:rsidRDefault="00045D19" w:rsidP="00045D19">
      <w:pPr>
        <w:jc w:val="center"/>
        <w:rPr>
          <w:rFonts w:ascii="Calibri" w:eastAsia="MS Mincho" w:hAnsi="Calibri" w:cs="Calibri"/>
          <w:sz w:val="24"/>
          <w:szCs w:val="20"/>
        </w:rPr>
      </w:pPr>
      <w:r w:rsidRPr="00045D19">
        <w:rPr>
          <w:rFonts w:ascii="Calibri" w:eastAsia="MS Mincho" w:hAnsi="Calibri" w:cs="Calibri"/>
          <w:sz w:val="24"/>
          <w:szCs w:val="20"/>
        </w:rPr>
        <w:t>Article IX</w:t>
      </w:r>
    </w:p>
    <w:p w14:paraId="331AD83B" w14:textId="77777777" w:rsidR="00045D19" w:rsidRPr="00045D19" w:rsidRDefault="00045D19" w:rsidP="00045D19">
      <w:pPr>
        <w:jc w:val="center"/>
        <w:rPr>
          <w:rFonts w:ascii="Calibri" w:eastAsia="MS Mincho" w:hAnsi="Calibri" w:cs="Calibri"/>
          <w:sz w:val="24"/>
          <w:szCs w:val="20"/>
        </w:rPr>
      </w:pPr>
      <w:r w:rsidRPr="00045D19">
        <w:rPr>
          <w:rFonts w:ascii="Calibri" w:eastAsia="MS Mincho" w:hAnsi="Calibri" w:cs="Calibri"/>
          <w:sz w:val="24"/>
          <w:szCs w:val="20"/>
        </w:rPr>
        <w:t>Amendments</w:t>
      </w:r>
    </w:p>
    <w:p w14:paraId="27E62BAC" w14:textId="77777777" w:rsidR="00045D19" w:rsidRPr="00045D19" w:rsidRDefault="00045D19" w:rsidP="00045D19">
      <w:pPr>
        <w:rPr>
          <w:rFonts w:ascii="Calibri" w:eastAsia="MS Mincho" w:hAnsi="Calibri" w:cs="Calibri"/>
          <w:sz w:val="24"/>
          <w:szCs w:val="20"/>
        </w:rPr>
      </w:pPr>
      <w:r w:rsidRPr="00045D19">
        <w:rPr>
          <w:rFonts w:ascii="Calibri" w:eastAsia="MS Mincho" w:hAnsi="Calibri" w:cs="Calibri"/>
          <w:sz w:val="24"/>
          <w:szCs w:val="20"/>
        </w:rPr>
        <w:t>These bylaws shall be amended by a majority vote of the members of the Board, provided such amendments, along with notice of the date of the meeting, shall have been circulated to all Board members at least two weeks prior to the meeting.</w:t>
      </w:r>
    </w:p>
    <w:p w14:paraId="44262FF7" w14:textId="77777777" w:rsidR="00045D19" w:rsidRPr="00045D19" w:rsidRDefault="00045D19" w:rsidP="00045D19">
      <w:pPr>
        <w:jc w:val="center"/>
        <w:rPr>
          <w:rFonts w:ascii="Calibri" w:eastAsia="MS Mincho" w:hAnsi="Calibri" w:cs="Calibri"/>
          <w:sz w:val="24"/>
          <w:szCs w:val="20"/>
        </w:rPr>
      </w:pPr>
    </w:p>
    <w:p w14:paraId="080ADF57" w14:textId="77777777" w:rsidR="00045D19" w:rsidRPr="00045D19" w:rsidRDefault="00045D19" w:rsidP="00045D19">
      <w:pPr>
        <w:jc w:val="center"/>
        <w:rPr>
          <w:rFonts w:ascii="Calibri" w:eastAsia="MS Mincho" w:hAnsi="Calibri" w:cs="Calibri"/>
          <w:sz w:val="24"/>
          <w:szCs w:val="20"/>
        </w:rPr>
      </w:pPr>
      <w:r w:rsidRPr="00045D19">
        <w:rPr>
          <w:rFonts w:ascii="Calibri" w:eastAsia="MS Mincho" w:hAnsi="Calibri" w:cs="Calibri"/>
          <w:sz w:val="24"/>
          <w:szCs w:val="20"/>
        </w:rPr>
        <w:t>Article X</w:t>
      </w:r>
    </w:p>
    <w:p w14:paraId="2426C075" w14:textId="77777777" w:rsidR="00045D19" w:rsidRPr="00045D19" w:rsidRDefault="00045D19" w:rsidP="00045D19">
      <w:pPr>
        <w:jc w:val="center"/>
        <w:rPr>
          <w:rFonts w:ascii="Calibri" w:eastAsia="MS Mincho" w:hAnsi="Calibri" w:cs="Calibri"/>
          <w:sz w:val="24"/>
          <w:szCs w:val="20"/>
        </w:rPr>
      </w:pPr>
      <w:r w:rsidRPr="00045D19">
        <w:rPr>
          <w:rFonts w:ascii="Calibri" w:eastAsia="MS Mincho" w:hAnsi="Calibri" w:cs="Calibri"/>
          <w:sz w:val="24"/>
          <w:szCs w:val="20"/>
        </w:rPr>
        <w:t>Public Official and Employee Ethics Law</w:t>
      </w:r>
    </w:p>
    <w:p w14:paraId="7DB216A7" w14:textId="77777777" w:rsidR="00045D19" w:rsidRPr="00045D19" w:rsidRDefault="00045D19" w:rsidP="00045D19">
      <w:pPr>
        <w:rPr>
          <w:rFonts w:ascii="Calibri" w:eastAsia="MS Mincho" w:hAnsi="Calibri" w:cs="Calibri"/>
          <w:sz w:val="24"/>
          <w:szCs w:val="20"/>
        </w:rPr>
      </w:pPr>
      <w:r w:rsidRPr="00045D19">
        <w:rPr>
          <w:rFonts w:ascii="Calibri" w:eastAsia="MS Mincho" w:hAnsi="Calibri" w:cs="Calibri"/>
          <w:sz w:val="24"/>
          <w:szCs w:val="20"/>
        </w:rPr>
        <w:lastRenderedPageBreak/>
        <w:t>All members and employees of the Board shall comply with the provisions of the Public Officials and Employee Ethics Law, 65, P.S. Sections 401-413.</w:t>
      </w:r>
    </w:p>
    <w:p w14:paraId="341BEFD1" w14:textId="77777777" w:rsidR="00045D19" w:rsidRPr="00045D19" w:rsidRDefault="00045D19" w:rsidP="00045D19">
      <w:pPr>
        <w:rPr>
          <w:rFonts w:ascii="Calibri" w:eastAsia="MS Mincho" w:hAnsi="Calibri" w:cs="Calibri"/>
          <w:sz w:val="20"/>
          <w:szCs w:val="20"/>
        </w:rPr>
      </w:pPr>
      <w:r w:rsidRPr="00045D19">
        <w:rPr>
          <w:rFonts w:ascii="Calibri" w:eastAsia="MS Mincho" w:hAnsi="Calibri" w:cs="Calibri"/>
          <w:sz w:val="24"/>
          <w:szCs w:val="20"/>
        </w:rPr>
        <w:t>Before selling an easement, a person who is a member of the Board shall obtain an opinion from the State Ethics Commission stating that such participation is in fact permitted under the provisions of the Public Official and Employee Ethics Law.</w:t>
      </w:r>
    </w:p>
    <w:p w14:paraId="2ECBF52D" w14:textId="77777777" w:rsidR="00045D19" w:rsidRPr="00045D19" w:rsidRDefault="00045D19" w:rsidP="00045D19">
      <w:pPr>
        <w:rPr>
          <w:rFonts w:ascii="Calibri" w:eastAsia="MS Mincho" w:hAnsi="Calibri" w:cs="Calibri"/>
          <w:sz w:val="20"/>
          <w:szCs w:val="20"/>
        </w:rPr>
      </w:pPr>
    </w:p>
    <w:p w14:paraId="6189876D" w14:textId="77777777" w:rsidR="00045D19" w:rsidRPr="00045D19" w:rsidRDefault="00045D19" w:rsidP="00045D19">
      <w:pPr>
        <w:rPr>
          <w:rFonts w:ascii="Calibri" w:eastAsia="MS Mincho" w:hAnsi="Calibri" w:cs="Calibri"/>
          <w:sz w:val="20"/>
          <w:szCs w:val="20"/>
        </w:rPr>
      </w:pPr>
    </w:p>
    <w:p w14:paraId="741D56C2" w14:textId="77777777" w:rsidR="00045D19" w:rsidRPr="00045D19" w:rsidRDefault="00045D19" w:rsidP="00045D19">
      <w:pPr>
        <w:rPr>
          <w:rFonts w:ascii="Calibri" w:eastAsia="MS Mincho" w:hAnsi="Calibri" w:cs="Calibri"/>
          <w:sz w:val="20"/>
          <w:szCs w:val="20"/>
        </w:rPr>
      </w:pPr>
    </w:p>
    <w:p w14:paraId="24963B7A" w14:textId="77777777" w:rsidR="00045D19" w:rsidRPr="00045D19" w:rsidRDefault="00045D19" w:rsidP="00045D19">
      <w:pPr>
        <w:rPr>
          <w:rFonts w:ascii="Calibri" w:eastAsia="MS Mincho" w:hAnsi="Calibri" w:cs="Calibri"/>
          <w:sz w:val="20"/>
          <w:szCs w:val="20"/>
        </w:rPr>
      </w:pPr>
    </w:p>
    <w:p w14:paraId="533AAEF9" w14:textId="77777777" w:rsidR="00883C21" w:rsidRDefault="00883C21"/>
    <w:sectPr w:rsidR="00883C2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054F7"/>
    <w:multiLevelType w:val="hybridMultilevel"/>
    <w:tmpl w:val="8DFEE9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B47FA3"/>
    <w:multiLevelType w:val="hybridMultilevel"/>
    <w:tmpl w:val="B986EF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1E4D5D"/>
    <w:multiLevelType w:val="hybridMultilevel"/>
    <w:tmpl w:val="2B9A12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F657FFC"/>
    <w:multiLevelType w:val="hybridMultilevel"/>
    <w:tmpl w:val="9CD05C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6554D91"/>
    <w:multiLevelType w:val="hybridMultilevel"/>
    <w:tmpl w:val="599661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84E53C7"/>
    <w:multiLevelType w:val="hybridMultilevel"/>
    <w:tmpl w:val="684CBEA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46477668">
    <w:abstractNumId w:val="0"/>
  </w:num>
  <w:num w:numId="2" w16cid:durableId="2117165683">
    <w:abstractNumId w:val="4"/>
  </w:num>
  <w:num w:numId="3" w16cid:durableId="452747907">
    <w:abstractNumId w:val="2"/>
  </w:num>
  <w:num w:numId="4" w16cid:durableId="2010477681">
    <w:abstractNumId w:val="3"/>
  </w:num>
  <w:num w:numId="5" w16cid:durableId="1600716908">
    <w:abstractNumId w:val="1"/>
  </w:num>
  <w:num w:numId="6" w16cid:durableId="134566535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5D19"/>
    <w:rsid w:val="00045D19"/>
    <w:rsid w:val="00883C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0707E3"/>
  <w15:chartTrackingRefBased/>
  <w15:docId w15:val="{9CC2AA35-1386-40C9-9B39-FAC4959E6A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1062</Words>
  <Characters>6056</Characters>
  <Application>Microsoft Office Word</Application>
  <DocSecurity>0</DocSecurity>
  <Lines>50</Lines>
  <Paragraphs>14</Paragraphs>
  <ScaleCrop>false</ScaleCrop>
  <Company/>
  <LinksUpToDate>false</LinksUpToDate>
  <CharactersWithSpaces>7104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Donna Wright</dc:creator>
  <cp:keywords/>
  <dc:description/>
  <cp:lastModifiedBy>Donna Wright</cp:lastModifiedBy>
  <cp:revision>1</cp:revision>
  <dcterms:created xsi:type="dcterms:W3CDTF">2022-04-25T19:17:00Z</dcterms:created>
  <dcterms:modified xsi:type="dcterms:W3CDTF">2022-04-25T19:17:00Z</dcterms:modified>
</cp:coreProperties>
</file>